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ACBD4" w14:textId="4AF83E49" w:rsidR="00636BF8" w:rsidRPr="00636BF8" w:rsidRDefault="00636BF8" w:rsidP="00636BF8">
      <w:pPr>
        <w:rPr>
          <w:b/>
          <w:bCs/>
          <w:sz w:val="20"/>
          <w:szCs w:val="20"/>
        </w:rPr>
      </w:pPr>
      <w:r w:rsidRPr="00636BF8">
        <w:rPr>
          <w:b/>
          <w:bCs/>
          <w:sz w:val="20"/>
          <w:szCs w:val="20"/>
        </w:rPr>
        <w:t>Nr sprawy: 36/TK/DCZP/2026/P</w:t>
      </w:r>
    </w:p>
    <w:p w14:paraId="208FFF51" w14:textId="77777777" w:rsidR="00636BF8" w:rsidRDefault="00636BF8" w:rsidP="00636BF8">
      <w:pPr>
        <w:jc w:val="center"/>
        <w:rPr>
          <w:b/>
          <w:bCs/>
        </w:rPr>
      </w:pPr>
    </w:p>
    <w:p w14:paraId="7B76FE0C" w14:textId="60134376" w:rsidR="00BA5FC2" w:rsidRDefault="00636BF8" w:rsidP="00636BF8">
      <w:pPr>
        <w:jc w:val="center"/>
        <w:rPr>
          <w:b/>
          <w:bCs/>
          <w:sz w:val="28"/>
          <w:szCs w:val="28"/>
          <w:u w:val="single"/>
        </w:rPr>
      </w:pPr>
      <w:r w:rsidRPr="00636BF8">
        <w:rPr>
          <w:b/>
          <w:bCs/>
          <w:sz w:val="28"/>
          <w:szCs w:val="28"/>
          <w:u w:val="single"/>
        </w:rPr>
        <w:t>OPIS PRZEDMIOTU ZAMÓWIENIA</w:t>
      </w:r>
    </w:p>
    <w:p w14:paraId="7BB95A3F" w14:textId="28973940" w:rsidR="006F1F9D" w:rsidRDefault="006F1F9D" w:rsidP="00636BF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Zadanie nr 1</w:t>
      </w:r>
    </w:p>
    <w:tbl>
      <w:tblPr>
        <w:tblW w:w="89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"/>
        <w:gridCol w:w="6210"/>
        <w:gridCol w:w="2245"/>
      </w:tblGrid>
      <w:tr w:rsidR="006F1F9D" w14:paraId="1555B53A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7F953" w14:textId="77777777" w:rsidR="006F1F9D" w:rsidRDefault="006F1F9D" w:rsidP="00741F6D">
            <w:pPr>
              <w:pStyle w:val="Standard"/>
              <w:spacing w:before="40" w:after="40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764C7FB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b/>
                <w:sz w:val="20"/>
                <w:szCs w:val="20"/>
              </w:rPr>
              <w:t>Lp.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8D86C" w14:textId="77777777" w:rsidR="006F1F9D" w:rsidRDefault="006F1F9D" w:rsidP="00741F6D">
            <w:pPr>
              <w:pStyle w:val="Standard"/>
              <w:tabs>
                <w:tab w:val="left" w:pos="9071"/>
              </w:tabs>
              <w:spacing w:before="40" w:after="40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</w:p>
          <w:p w14:paraId="1B73AB56" w14:textId="77777777" w:rsidR="006F1F9D" w:rsidRDefault="006F1F9D" w:rsidP="00741F6D">
            <w:pPr>
              <w:pStyle w:val="Standard"/>
              <w:tabs>
                <w:tab w:val="left" w:pos="9071"/>
              </w:tabs>
              <w:spacing w:before="40" w:after="40"/>
              <w:jc w:val="center"/>
            </w:pPr>
            <w:r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  <w:t>Opis</w:t>
            </w:r>
          </w:p>
          <w:p w14:paraId="3F80BEB6" w14:textId="77777777" w:rsidR="006F1F9D" w:rsidRDefault="006F1F9D" w:rsidP="00741F6D">
            <w:pPr>
              <w:pStyle w:val="Standard"/>
              <w:tabs>
                <w:tab w:val="left" w:pos="9071"/>
              </w:tabs>
              <w:spacing w:before="40" w:after="40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115FF" w14:textId="18E4F537" w:rsidR="006F1F9D" w:rsidRDefault="006F1F9D" w:rsidP="00741F6D">
            <w:pPr>
              <w:pStyle w:val="Standard"/>
              <w:tabs>
                <w:tab w:val="left" w:pos="9071"/>
              </w:tabs>
              <w:spacing w:before="40" w:after="40"/>
              <w:rPr>
                <w:rFonts w:ascii="Aptos" w:eastAsia="Times New Roman" w:hAnsi="Aptos"/>
                <w:b/>
                <w:sz w:val="20"/>
                <w:szCs w:val="20"/>
                <w:lang w:eastAsia="pl-PL"/>
              </w:rPr>
            </w:pPr>
            <w:r w:rsidRPr="006F1F9D">
              <w:rPr>
                <w:rFonts w:ascii="Aptos" w:eastAsia="Times New Roman" w:hAnsi="Aptos"/>
                <w:b/>
                <w:color w:val="EE0000"/>
                <w:sz w:val="20"/>
                <w:szCs w:val="20"/>
                <w:lang w:eastAsia="pl-PL"/>
              </w:rPr>
              <w:t>Wypełnia Wykonawca</w:t>
            </w:r>
          </w:p>
        </w:tc>
      </w:tr>
      <w:tr w:rsidR="006F1F9D" w14:paraId="2D5C59C0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62087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AA633" w14:textId="77777777" w:rsidR="006F1F9D" w:rsidRDefault="006F1F9D" w:rsidP="00741F6D">
            <w:pPr>
              <w:pStyle w:val="Bezodstpw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Nazwa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6AD1F" w14:textId="77777777" w:rsidR="006F1F9D" w:rsidRDefault="006F1F9D" w:rsidP="00741F6D">
            <w:pPr>
              <w:pStyle w:val="Bezodstpw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623D340A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BEC46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404E2" w14:textId="77777777" w:rsidR="006F1F9D" w:rsidRDefault="006F1F9D" w:rsidP="00741F6D">
            <w:pPr>
              <w:pStyle w:val="Bezodstpw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Producent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C2891" w14:textId="77777777" w:rsidR="006F1F9D" w:rsidRDefault="006F1F9D" w:rsidP="00741F6D">
            <w:pPr>
              <w:pStyle w:val="Bezodstpw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41C62C88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25D17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3.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A260E" w14:textId="77777777" w:rsidR="006F1F9D" w:rsidRDefault="006F1F9D" w:rsidP="00741F6D">
            <w:pPr>
              <w:pStyle w:val="Bezodstpw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Kraj pochodzenia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2B3BD" w14:textId="77777777" w:rsidR="006F1F9D" w:rsidRDefault="006F1F9D" w:rsidP="00741F6D">
            <w:pPr>
              <w:pStyle w:val="Bezodstpw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596E9CE1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73332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4.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4048B" w14:textId="24972AEB" w:rsidR="006F1F9D" w:rsidRDefault="006F1F9D" w:rsidP="00741F6D">
            <w:pPr>
              <w:pStyle w:val="Bezodstpw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Rok produkcji nie starszy niż 2025r., urządzenie fabrycznie nowe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F1A3E" w14:textId="77777777" w:rsidR="006F1F9D" w:rsidRDefault="006F1F9D" w:rsidP="00741F6D">
            <w:pPr>
              <w:pStyle w:val="Bezodstpw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14E5ACBB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55436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5.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FC4162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Kompletny aparat kompaktowy z wbudowaną drukarką i akcesoriami, gotowy do wykonywania zabiegów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5150E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62300865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031F6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6.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2994C4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Monitorowanie i rejestracja sygnałów bioelektrycznych:</w:t>
            </w:r>
          </w:p>
          <w:p w14:paraId="663CFA58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- EEG</w:t>
            </w:r>
          </w:p>
          <w:p w14:paraId="4C5CE553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- EKG</w:t>
            </w:r>
          </w:p>
          <w:p w14:paraId="22D67573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- EMG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47D85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10A9DFA0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EE38E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7.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CA8C3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Ilość kanałów odczytu i wydruku na drukarce aparatu min. 4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30314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01531C91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4A9EE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8.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280121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Dwie prędkości wydruku na wbudowanej drukarce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01785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6FE124DE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B9295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9.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B348E7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Współpraca z komputerem PC:</w:t>
            </w:r>
          </w:p>
          <w:p w14:paraId="0800A528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- podgląd zabiegu na zewnętrznym monitorze, zapis w pamięci komputera, możliwość wydruku</w:t>
            </w:r>
          </w:p>
          <w:p w14:paraId="1BCC9DD7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- możliwość przesyłania wykonanego badania z pamięci aparatu do komputera</w:t>
            </w:r>
          </w:p>
          <w:p w14:paraId="13CFFE53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- możliwość wyłączenia drukarki aparatu przy zewnętrznym monitorowaniu zabiegu</w:t>
            </w:r>
          </w:p>
          <w:p w14:paraId="2D5C78FD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- oprogramowanie do rejestracji danych pacjentów, komunikacji z aparatem i analiz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A5CA6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5A357285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4D50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10.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B2C8DC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 xml:space="preserve">Komplet indeksów </w:t>
            </w:r>
            <w:proofErr w:type="spellStart"/>
            <w:r>
              <w:rPr>
                <w:rFonts w:ascii="Aptos" w:hAnsi="Aptos"/>
                <w:sz w:val="20"/>
                <w:szCs w:val="20"/>
              </w:rPr>
              <w:t>pozabiegowych</w:t>
            </w:r>
            <w:proofErr w:type="spellEnd"/>
            <w:r>
              <w:rPr>
                <w:rFonts w:ascii="Aptos" w:hAnsi="Aptos"/>
                <w:sz w:val="20"/>
                <w:szCs w:val="20"/>
              </w:rPr>
              <w:t xml:space="preserve"> do oceny jakości zabiegu (minimum 4)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06EBF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5D997749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7500D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11.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6E69A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Kształt pojedynczego impulsu zabiegowego, prostokątny dwubiegunowy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980A7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20A02702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0595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12.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D0BB6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Zakres szerokości pojedynczego impulsu zabiegowego od 0,25 – 1,5 ms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56EBC9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6E7108B8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538EA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13.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6543E5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 xml:space="preserve">Zakres częstotliwości impulsów – minimum 20 – 90 </w:t>
            </w:r>
            <w:proofErr w:type="spellStart"/>
            <w:r>
              <w:rPr>
                <w:rFonts w:ascii="Aptos" w:hAnsi="Aptos"/>
                <w:sz w:val="20"/>
                <w:szCs w:val="20"/>
              </w:rPr>
              <w:t>Hz</w:t>
            </w:r>
            <w:proofErr w:type="spellEnd"/>
            <w:r>
              <w:rPr>
                <w:rFonts w:ascii="Aptos" w:hAnsi="Aptos"/>
                <w:sz w:val="20"/>
                <w:szCs w:val="20"/>
              </w:rPr>
              <w:t>,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A8EB2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3C7340E2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874AE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14.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0F82D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 xml:space="preserve">Czas trwania stymulacji – zakres minimum 0,5 – 6 </w:t>
            </w:r>
            <w:proofErr w:type="spellStart"/>
            <w:r>
              <w:rPr>
                <w:rFonts w:ascii="Aptos" w:hAnsi="Aptos"/>
                <w:sz w:val="20"/>
                <w:szCs w:val="20"/>
              </w:rPr>
              <w:t>sek</w:t>
            </w:r>
            <w:proofErr w:type="spellEnd"/>
            <w:r>
              <w:rPr>
                <w:rFonts w:ascii="Aptos" w:hAnsi="Aptos"/>
                <w:sz w:val="20"/>
                <w:szCs w:val="20"/>
              </w:rPr>
              <w:t>,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D9C56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288D6871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CF1B0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15.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0B35F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Program podwojonej dawki energii bodźca zabiegowego, przeznaczonego dla pacjentów z bardzo wysokim progiem wywołania wstrząsu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E1376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69ECB9AC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C70F8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16.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6C398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Ciągłe monitorowanie oporności obwodu pacjenta podczas przygotowania i podawania impulsu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7A6E77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51914B46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BF1CC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17.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97F1AF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Ciągłe monitorowanie ruchu pacjenta podczas zabiegu poprzez pomiar rzeczywistej aktywności mięśniowej EMG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1F807F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0A51F8FF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18CAD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18.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EB74B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Alarm przedłużonego napadu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A880C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651A55E8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A10CD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lastRenderedPageBreak/>
              <w:t>19.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F34ADC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Aktywna funkcja alarmu bezpieczeństwa podczas wykonywania zabiegu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8BB137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55A9B1B6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E97B2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20.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E6F84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Funkcja dźwiękowego monitorowania sygnału EEG podczas zabiegu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8EB5A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5380BABA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38109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21.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A2205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Automatyczna ocena rzeczywistej długości napadu z analizy odczytów EEG, EMG i EKG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7D4EE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5810BFE5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84C9D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22.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FCABF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>Program automatycznych nastawień optymalnej energii bodźca dostosowanych do wieku pacjenta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1E592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0EF3DC37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E9454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23.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D1B2D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 xml:space="preserve">Możliwość indywidualnego i automatycznego doboru parametrów składowych </w:t>
            </w:r>
            <w:proofErr w:type="gramStart"/>
            <w:r>
              <w:rPr>
                <w:rFonts w:ascii="Aptos" w:hAnsi="Aptos"/>
                <w:sz w:val="20"/>
                <w:szCs w:val="20"/>
              </w:rPr>
              <w:t>bodźca  stymulacji</w:t>
            </w:r>
            <w:proofErr w:type="gramEnd"/>
            <w:r>
              <w:rPr>
                <w:rFonts w:ascii="Aptos" w:hAnsi="Aptos"/>
                <w:sz w:val="20"/>
                <w:szCs w:val="20"/>
              </w:rPr>
              <w:t xml:space="preserve"> (szerokość impulsu, częstotliwość, czas, energia)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8842F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17938FFA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3D4FD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24.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ED1C9" w14:textId="77777777" w:rsidR="006F1F9D" w:rsidRDefault="006F1F9D" w:rsidP="00741F6D">
            <w:pPr>
              <w:pStyle w:val="Standard"/>
              <w:spacing w:before="40" w:after="40"/>
            </w:pPr>
            <w:r>
              <w:rPr>
                <w:rFonts w:ascii="Aptos" w:hAnsi="Aptos"/>
                <w:sz w:val="20"/>
                <w:szCs w:val="20"/>
              </w:rPr>
              <w:t xml:space="preserve">Możliwość zapisania ustawień </w:t>
            </w:r>
            <w:proofErr w:type="gramStart"/>
            <w:r>
              <w:rPr>
                <w:rFonts w:ascii="Aptos" w:hAnsi="Aptos"/>
                <w:sz w:val="20"/>
                <w:szCs w:val="20"/>
              </w:rPr>
              <w:t>bodźca  stymulacji</w:t>
            </w:r>
            <w:proofErr w:type="gramEnd"/>
            <w:r>
              <w:rPr>
                <w:rFonts w:ascii="Aptos" w:hAnsi="Aptos"/>
                <w:sz w:val="20"/>
                <w:szCs w:val="20"/>
              </w:rPr>
              <w:t xml:space="preserve"> w postaci oddzielnych programów użytkownika (minimum 6 programów)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31117" w14:textId="77777777" w:rsidR="006F1F9D" w:rsidRDefault="006F1F9D" w:rsidP="00741F6D">
            <w:pPr>
              <w:pStyle w:val="Standard"/>
              <w:spacing w:before="40" w:after="40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07096EE6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71D99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25.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073DC4" w14:textId="77777777" w:rsidR="006F1F9D" w:rsidRDefault="006F1F9D" w:rsidP="00741F6D">
            <w:pPr>
              <w:pStyle w:val="Standard"/>
              <w:spacing w:before="40" w:after="40"/>
              <w:ind w:right="113"/>
            </w:pPr>
            <w:r>
              <w:rPr>
                <w:rFonts w:ascii="Aptos" w:hAnsi="Aptos"/>
                <w:sz w:val="20"/>
                <w:szCs w:val="20"/>
              </w:rPr>
              <w:t xml:space="preserve">Komplet akcesoriów niezbędnych do przeprowadzenia zabiegów wraz z zabiegowymi elektrodami stalowymi wielokrotnego użytku do zabiegów mono i bipolarnych, przyklejanymi jednorazowymi elektrodami zabiegowymi, uchwytem do elektrod wielorazowych i taśmą mocującą elektrody na głowie pacjenta (wymienić i podać ilość) * 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 xml:space="preserve">Szczegółowa specyfikacja do akcesoriów jednorazowych </w:t>
            </w:r>
            <w:proofErr w:type="spellStart"/>
            <w:r>
              <w:rPr>
                <w:rFonts w:ascii="Aptos" w:hAnsi="Aptos"/>
                <w:b/>
                <w:bCs/>
                <w:sz w:val="20"/>
                <w:szCs w:val="20"/>
              </w:rPr>
              <w:t>np</w:t>
            </w:r>
            <w:proofErr w:type="spellEnd"/>
            <w:r>
              <w:rPr>
                <w:rFonts w:ascii="Aptos" w:hAnsi="Aptos"/>
                <w:b/>
                <w:bCs/>
                <w:sz w:val="20"/>
                <w:szCs w:val="20"/>
              </w:rPr>
              <w:t>: ustnik, papier termiczny, elektrody.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9511C" w14:textId="77777777" w:rsidR="006F1F9D" w:rsidRDefault="006F1F9D" w:rsidP="00741F6D">
            <w:pPr>
              <w:pStyle w:val="Standard"/>
              <w:spacing w:before="40" w:after="40"/>
              <w:ind w:right="113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19CEBC56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02B39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26.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B6EFFE" w14:textId="128FE69C" w:rsidR="006F1F9D" w:rsidRDefault="006F1F9D" w:rsidP="00741F6D">
            <w:pPr>
              <w:pStyle w:val="Standard"/>
              <w:spacing w:before="40" w:after="40"/>
              <w:ind w:right="113"/>
            </w:pPr>
            <w:r>
              <w:rPr>
                <w:rFonts w:ascii="Aptos" w:hAnsi="Aptos"/>
                <w:sz w:val="20"/>
                <w:szCs w:val="20"/>
              </w:rPr>
              <w:t xml:space="preserve">Zestaw komputerowy typu </w:t>
            </w:r>
            <w:r w:rsidR="00214A16">
              <w:rPr>
                <w:rFonts w:ascii="Aptos" w:hAnsi="Aptos"/>
                <w:sz w:val="20"/>
                <w:szCs w:val="20"/>
              </w:rPr>
              <w:t>laptop</w:t>
            </w:r>
            <w:r>
              <w:rPr>
                <w:rFonts w:ascii="Aptos" w:hAnsi="Aptos"/>
                <w:sz w:val="20"/>
                <w:szCs w:val="20"/>
              </w:rPr>
              <w:t xml:space="preserve">, Windows 11 Pro, Monitor </w:t>
            </w:r>
            <w:r w:rsidR="00214A16">
              <w:rPr>
                <w:rFonts w:ascii="Aptos" w:hAnsi="Aptos"/>
                <w:sz w:val="20"/>
                <w:szCs w:val="20"/>
              </w:rPr>
              <w:t>min. 17</w:t>
            </w:r>
            <w:r>
              <w:rPr>
                <w:rFonts w:ascii="Aptos" w:hAnsi="Aptos"/>
                <w:sz w:val="20"/>
                <w:szCs w:val="20"/>
              </w:rPr>
              <w:t>’’, kolorowa drukarka laserowa, klawiatura, myszka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1A54A" w14:textId="77777777" w:rsidR="006F1F9D" w:rsidRDefault="006F1F9D" w:rsidP="00741F6D">
            <w:pPr>
              <w:pStyle w:val="Standard"/>
              <w:spacing w:before="40" w:after="40"/>
              <w:ind w:right="113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6F28389A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BE86A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27.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AFF4AF" w14:textId="77777777" w:rsidR="006F1F9D" w:rsidRDefault="006F1F9D" w:rsidP="00741F6D">
            <w:pPr>
              <w:pStyle w:val="Standard"/>
              <w:spacing w:before="40" w:after="40"/>
              <w:ind w:right="113"/>
            </w:pPr>
            <w:r>
              <w:rPr>
                <w:rFonts w:ascii="Aptos" w:hAnsi="Aptos"/>
                <w:sz w:val="20"/>
                <w:szCs w:val="20"/>
              </w:rPr>
              <w:t>Instrukcje obsługi w języku polskim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AD709" w14:textId="77777777" w:rsidR="006F1F9D" w:rsidRDefault="006F1F9D" w:rsidP="00741F6D">
            <w:pPr>
              <w:pStyle w:val="Standard"/>
              <w:spacing w:before="40" w:after="40"/>
              <w:ind w:right="113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58FE8D05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05EF5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28.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7D651" w14:textId="77777777" w:rsidR="006F1F9D" w:rsidRDefault="006F1F9D" w:rsidP="00741F6D">
            <w:pPr>
              <w:pStyle w:val="Standard"/>
              <w:spacing w:before="40" w:after="40"/>
              <w:ind w:right="113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Okres gwarancji minimum 24 miesiące</w:t>
            </w:r>
          </w:p>
          <w:p w14:paraId="7D8597E5" w14:textId="77777777" w:rsidR="006F1F9D" w:rsidRDefault="006F1F9D" w:rsidP="00741F6D">
            <w:pPr>
              <w:pStyle w:val="Standard"/>
              <w:spacing w:before="40" w:after="40"/>
              <w:ind w:right="113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Przeglądy techniczne bezpłatne w okresie gwarancji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212E6C" w14:textId="77777777" w:rsidR="006F1F9D" w:rsidRDefault="006F1F9D" w:rsidP="00741F6D">
            <w:pPr>
              <w:pStyle w:val="Standard"/>
              <w:spacing w:before="40" w:after="40"/>
              <w:ind w:right="113"/>
              <w:rPr>
                <w:rFonts w:ascii="Aptos" w:hAnsi="Aptos"/>
                <w:sz w:val="20"/>
                <w:szCs w:val="20"/>
              </w:rPr>
            </w:pPr>
          </w:p>
        </w:tc>
      </w:tr>
      <w:tr w:rsidR="006F1F9D" w14:paraId="2F5CF7B9" w14:textId="77777777" w:rsidTr="00741F6D">
        <w:trPr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4E3F7" w14:textId="77777777" w:rsidR="006F1F9D" w:rsidRDefault="006F1F9D" w:rsidP="00741F6D">
            <w:pPr>
              <w:pStyle w:val="Standard"/>
              <w:spacing w:before="40" w:after="40"/>
              <w:jc w:val="center"/>
            </w:pPr>
            <w:r>
              <w:rPr>
                <w:rFonts w:ascii="Aptos" w:hAnsi="Aptos"/>
                <w:sz w:val="20"/>
                <w:szCs w:val="20"/>
              </w:rPr>
              <w:t>29.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5A4AD3" w14:textId="77777777" w:rsidR="006F1F9D" w:rsidRDefault="006F1F9D" w:rsidP="00741F6D">
            <w:pPr>
              <w:pStyle w:val="Standard"/>
              <w:spacing w:before="40" w:after="40"/>
              <w:ind w:right="113"/>
            </w:pPr>
            <w:r>
              <w:rPr>
                <w:rFonts w:ascii="Aptos" w:hAnsi="Aptos"/>
                <w:sz w:val="20"/>
                <w:szCs w:val="20"/>
              </w:rPr>
              <w:t>Certyfikat CE i Deklaracja Zgodności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58786" w14:textId="77777777" w:rsidR="006F1F9D" w:rsidRDefault="006F1F9D" w:rsidP="00741F6D">
            <w:pPr>
              <w:pStyle w:val="Standard"/>
              <w:spacing w:before="40" w:after="40"/>
              <w:ind w:right="113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50D3FD47" w14:textId="77777777" w:rsidR="006F1F9D" w:rsidRPr="00636BF8" w:rsidRDefault="006F1F9D" w:rsidP="00636BF8">
      <w:pPr>
        <w:jc w:val="center"/>
        <w:rPr>
          <w:b/>
          <w:bCs/>
          <w:sz w:val="28"/>
          <w:szCs w:val="28"/>
          <w:u w:val="single"/>
        </w:rPr>
      </w:pPr>
    </w:p>
    <w:p w14:paraId="42AAAFF9" w14:textId="77777777" w:rsidR="004A1B81" w:rsidRDefault="004A1B81"/>
    <w:sectPr w:rsidR="004A1B81" w:rsidSect="006F1F9D">
      <w:headerReference w:type="default" r:id="rId6"/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61E60" w14:textId="77777777" w:rsidR="00AB1CC6" w:rsidRDefault="00AB1CC6" w:rsidP="00636BF8">
      <w:pPr>
        <w:spacing w:after="0" w:line="240" w:lineRule="auto"/>
      </w:pPr>
      <w:r>
        <w:separator/>
      </w:r>
    </w:p>
  </w:endnote>
  <w:endnote w:type="continuationSeparator" w:id="0">
    <w:p w14:paraId="1F068588" w14:textId="77777777" w:rsidR="00AB1CC6" w:rsidRDefault="00AB1CC6" w:rsidP="0063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39619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FAB1DCC" w14:textId="2B12BFB5" w:rsidR="00636BF8" w:rsidRDefault="00636BF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962036A" w14:textId="7C804899" w:rsidR="00636BF8" w:rsidRDefault="00636BF8" w:rsidP="00636BF8">
    <w:pPr>
      <w:pStyle w:val="Stopka"/>
      <w:tabs>
        <w:tab w:val="clear" w:pos="4536"/>
        <w:tab w:val="clear" w:pos="9072"/>
        <w:tab w:val="left" w:pos="519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CBFBB" w14:textId="77777777" w:rsidR="00AB1CC6" w:rsidRDefault="00AB1CC6" w:rsidP="00636BF8">
      <w:pPr>
        <w:spacing w:after="0" w:line="240" w:lineRule="auto"/>
      </w:pPr>
      <w:r>
        <w:separator/>
      </w:r>
    </w:p>
  </w:footnote>
  <w:footnote w:type="continuationSeparator" w:id="0">
    <w:p w14:paraId="02F359CF" w14:textId="77777777" w:rsidR="00AB1CC6" w:rsidRDefault="00AB1CC6" w:rsidP="00636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7EED9" w14:textId="7DC553B0" w:rsidR="00636BF8" w:rsidRPr="00636BF8" w:rsidRDefault="00636BF8" w:rsidP="00636BF8">
    <w:pPr>
      <w:pStyle w:val="Nagwek"/>
      <w:jc w:val="right"/>
      <w:rPr>
        <w:b/>
        <w:bCs/>
        <w:sz w:val="22"/>
        <w:szCs w:val="22"/>
      </w:rPr>
    </w:pPr>
    <w:r w:rsidRPr="00636BF8">
      <w:rPr>
        <w:b/>
        <w:bCs/>
        <w:sz w:val="22"/>
        <w:szCs w:val="22"/>
      </w:rPr>
      <w:t>Załącznik nr 2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B8F"/>
    <w:rsid w:val="00041E9D"/>
    <w:rsid w:val="00214A16"/>
    <w:rsid w:val="00221F1F"/>
    <w:rsid w:val="002D5B8F"/>
    <w:rsid w:val="003907B9"/>
    <w:rsid w:val="003E2629"/>
    <w:rsid w:val="00436FDE"/>
    <w:rsid w:val="00450603"/>
    <w:rsid w:val="00475722"/>
    <w:rsid w:val="004A1B81"/>
    <w:rsid w:val="004B5C63"/>
    <w:rsid w:val="004E423E"/>
    <w:rsid w:val="00506DBC"/>
    <w:rsid w:val="00507A3B"/>
    <w:rsid w:val="00636BF8"/>
    <w:rsid w:val="006F1F9D"/>
    <w:rsid w:val="007E1D38"/>
    <w:rsid w:val="008F2893"/>
    <w:rsid w:val="0093371C"/>
    <w:rsid w:val="009C52CA"/>
    <w:rsid w:val="00AB1CC6"/>
    <w:rsid w:val="00AB7E63"/>
    <w:rsid w:val="00BA5FC2"/>
    <w:rsid w:val="00C65412"/>
    <w:rsid w:val="00C93D24"/>
    <w:rsid w:val="00CA455B"/>
    <w:rsid w:val="00CA77D8"/>
    <w:rsid w:val="00CF75A1"/>
    <w:rsid w:val="00E21C77"/>
    <w:rsid w:val="00ED1868"/>
    <w:rsid w:val="00F0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E4E3C"/>
  <w15:chartTrackingRefBased/>
  <w15:docId w15:val="{D9FA1F52-A6D6-40F9-8C53-7491F612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5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5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5B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5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5B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5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5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5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5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B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5B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5B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5B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5B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5B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5B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5B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5B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5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5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5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5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5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5B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5B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5B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B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B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5B8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75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06DB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3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6BF8"/>
  </w:style>
  <w:style w:type="paragraph" w:styleId="Stopka">
    <w:name w:val="footer"/>
    <w:basedOn w:val="Normalny"/>
    <w:link w:val="StopkaZnak"/>
    <w:uiPriority w:val="99"/>
    <w:unhideWhenUsed/>
    <w:rsid w:val="0063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BF8"/>
  </w:style>
  <w:style w:type="paragraph" w:styleId="Bezodstpw">
    <w:name w:val="No Spacing"/>
    <w:rsid w:val="006F1F9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Iga Dąbrowska</cp:lastModifiedBy>
  <cp:revision>5</cp:revision>
  <dcterms:created xsi:type="dcterms:W3CDTF">2026-09-30T07:31:00Z</dcterms:created>
  <dcterms:modified xsi:type="dcterms:W3CDTF">2026-10-06T09:26:00Z</dcterms:modified>
</cp:coreProperties>
</file>