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7D9D" w:rsidRPr="00CD1D01" w:rsidRDefault="00B67D9D" w:rsidP="00B67D9D">
      <w:pPr>
        <w:pStyle w:val="Style9"/>
        <w:widowControl/>
        <w:spacing w:line="240" w:lineRule="exact"/>
        <w:jc w:val="left"/>
        <w:rPr>
          <w:rFonts w:asciiTheme="minorHAnsi" w:hAnsiTheme="minorHAnsi"/>
        </w:rPr>
      </w:pPr>
      <w:r w:rsidRPr="00CD1D01">
        <w:rPr>
          <w:rFonts w:asciiTheme="minorHAnsi" w:hAnsiTheme="minorHAnsi"/>
        </w:rPr>
        <w:t xml:space="preserve">Nr postępowania: </w:t>
      </w:r>
      <w:r w:rsidR="00FF714D">
        <w:rPr>
          <w:rFonts w:asciiTheme="minorHAnsi" w:hAnsiTheme="minorHAnsi"/>
        </w:rPr>
        <w:t>8</w:t>
      </w:r>
      <w:r w:rsidR="00F126DF">
        <w:rPr>
          <w:rFonts w:asciiTheme="minorHAnsi" w:hAnsiTheme="minorHAnsi"/>
        </w:rPr>
        <w:t>/CATER</w:t>
      </w:r>
      <w:r w:rsidRPr="00CD1D01">
        <w:rPr>
          <w:rFonts w:asciiTheme="minorHAnsi" w:hAnsiTheme="minorHAnsi"/>
        </w:rPr>
        <w:t>/DCZP/201</w:t>
      </w:r>
      <w:r w:rsidR="00FF714D">
        <w:rPr>
          <w:rFonts w:asciiTheme="minorHAnsi" w:hAnsiTheme="minorHAnsi"/>
        </w:rPr>
        <w:t>8</w:t>
      </w:r>
      <w:r w:rsidRPr="00CD1D01">
        <w:rPr>
          <w:rFonts w:asciiTheme="minorHAnsi" w:hAnsiTheme="minorHAnsi"/>
        </w:rPr>
        <w:t>/</w:t>
      </w:r>
      <w:r w:rsidR="00FF714D">
        <w:rPr>
          <w:rFonts w:asciiTheme="minorHAnsi" w:hAnsiTheme="minorHAnsi"/>
        </w:rPr>
        <w:t>US</w:t>
      </w:r>
      <w:r w:rsidRPr="00CD1D01">
        <w:rPr>
          <w:rFonts w:asciiTheme="minorHAnsi" w:hAnsiTheme="minorHAnsi"/>
        </w:rPr>
        <w:t xml:space="preserve">                                  </w:t>
      </w:r>
      <w:r w:rsidR="00A96219">
        <w:rPr>
          <w:rFonts w:asciiTheme="minorHAnsi" w:hAnsiTheme="minorHAnsi"/>
        </w:rPr>
        <w:t xml:space="preserve">   </w:t>
      </w:r>
      <w:r w:rsidRPr="00CD1D01">
        <w:rPr>
          <w:rFonts w:asciiTheme="minorHAnsi" w:hAnsiTheme="minorHAnsi"/>
        </w:rPr>
        <w:t xml:space="preserve">Załącznik nr </w:t>
      </w:r>
      <w:r w:rsidR="00937E90">
        <w:rPr>
          <w:rFonts w:asciiTheme="minorHAnsi" w:hAnsiTheme="minorHAnsi"/>
        </w:rPr>
        <w:t>8</w:t>
      </w:r>
      <w:bookmarkStart w:id="0" w:name="_GoBack"/>
      <w:bookmarkEnd w:id="0"/>
      <w:r w:rsidRPr="00CD1D01">
        <w:rPr>
          <w:rFonts w:asciiTheme="minorHAnsi" w:hAnsiTheme="minorHAnsi"/>
        </w:rPr>
        <w:t xml:space="preserve"> do </w:t>
      </w:r>
      <w:r w:rsidR="00FF714D">
        <w:rPr>
          <w:rFonts w:asciiTheme="minorHAnsi" w:hAnsiTheme="minorHAnsi"/>
        </w:rPr>
        <w:t>Ogłoszenia</w:t>
      </w:r>
    </w:p>
    <w:p w:rsidR="00B67D9D" w:rsidRPr="00CD1D01" w:rsidRDefault="00B67D9D" w:rsidP="00B67D9D">
      <w:pPr>
        <w:pStyle w:val="Style9"/>
        <w:widowControl/>
        <w:spacing w:line="240" w:lineRule="exact"/>
        <w:ind w:left="2585"/>
        <w:jc w:val="both"/>
        <w:rPr>
          <w:rFonts w:asciiTheme="minorHAnsi" w:hAnsiTheme="minorHAnsi"/>
        </w:rPr>
      </w:pPr>
    </w:p>
    <w:p w:rsidR="00B67D9D" w:rsidRPr="00CD1D01" w:rsidRDefault="00B67D9D" w:rsidP="00B67D9D">
      <w:pPr>
        <w:pStyle w:val="Style9"/>
        <w:widowControl/>
        <w:spacing w:line="240" w:lineRule="exact"/>
        <w:ind w:left="2585"/>
        <w:jc w:val="both"/>
        <w:rPr>
          <w:rFonts w:asciiTheme="minorHAnsi" w:hAnsiTheme="minorHAnsi"/>
        </w:rPr>
      </w:pPr>
    </w:p>
    <w:p w:rsidR="00B67D9D" w:rsidRPr="00CD1D01" w:rsidRDefault="00B67D9D" w:rsidP="00B67D9D">
      <w:pPr>
        <w:pStyle w:val="Style9"/>
        <w:widowControl/>
        <w:spacing w:line="240" w:lineRule="exact"/>
        <w:ind w:left="2585"/>
        <w:jc w:val="both"/>
        <w:rPr>
          <w:rFonts w:asciiTheme="minorHAnsi" w:hAnsiTheme="minorHAnsi"/>
        </w:rPr>
      </w:pPr>
    </w:p>
    <w:p w:rsidR="00B67D9D" w:rsidRPr="00CD1D01" w:rsidRDefault="00B67D9D" w:rsidP="00B67D9D">
      <w:pPr>
        <w:pStyle w:val="Style9"/>
        <w:widowControl/>
        <w:spacing w:before="91" w:line="240" w:lineRule="auto"/>
        <w:ind w:left="2585"/>
        <w:jc w:val="both"/>
        <w:rPr>
          <w:rStyle w:val="FontStyle72"/>
          <w:rFonts w:asciiTheme="minorHAnsi" w:hAnsiTheme="minorHAnsi"/>
          <w:sz w:val="24"/>
          <w:szCs w:val="24"/>
        </w:rPr>
      </w:pPr>
      <w:r w:rsidRPr="00CD1D01">
        <w:rPr>
          <w:rStyle w:val="FontStyle72"/>
          <w:rFonts w:asciiTheme="minorHAnsi" w:hAnsiTheme="minorHAnsi"/>
          <w:sz w:val="24"/>
          <w:szCs w:val="24"/>
        </w:rPr>
        <w:t>Wykaz pomieszczeń kuchennych</w:t>
      </w:r>
    </w:p>
    <w:p w:rsidR="00B67D9D" w:rsidRPr="00CD1D01" w:rsidRDefault="00B67D9D" w:rsidP="00B67D9D">
      <w:pPr>
        <w:pStyle w:val="Style20"/>
        <w:widowControl/>
        <w:spacing w:line="240" w:lineRule="exact"/>
        <w:rPr>
          <w:rFonts w:asciiTheme="minorHAnsi" w:hAnsiTheme="minorHAnsi"/>
        </w:rPr>
      </w:pPr>
    </w:p>
    <w:p w:rsidR="00B67D9D" w:rsidRPr="00CD1D01" w:rsidRDefault="00B67D9D" w:rsidP="00B67D9D">
      <w:pPr>
        <w:pStyle w:val="Style20"/>
        <w:widowControl/>
        <w:spacing w:line="240" w:lineRule="exact"/>
        <w:rPr>
          <w:rFonts w:asciiTheme="minorHAnsi" w:hAnsiTheme="minorHAnsi"/>
        </w:rPr>
      </w:pPr>
    </w:p>
    <w:p w:rsidR="00B67D9D" w:rsidRPr="00CD1D01" w:rsidRDefault="00B67D9D" w:rsidP="00B67D9D">
      <w:pPr>
        <w:pStyle w:val="Style20"/>
        <w:widowControl/>
        <w:spacing w:line="240" w:lineRule="exact"/>
        <w:rPr>
          <w:rFonts w:asciiTheme="minorHAnsi" w:hAnsiTheme="minorHAnsi"/>
        </w:rPr>
      </w:pPr>
    </w:p>
    <w:p w:rsidR="00B67D9D" w:rsidRPr="00CD1D01" w:rsidRDefault="00B67D9D" w:rsidP="00B67D9D">
      <w:pPr>
        <w:pStyle w:val="Style20"/>
        <w:widowControl/>
        <w:rPr>
          <w:rStyle w:val="FontStyle94"/>
          <w:rFonts w:asciiTheme="minorHAnsi" w:hAnsiTheme="minorHAnsi"/>
        </w:rPr>
      </w:pPr>
      <w:r w:rsidRPr="00CD1D01">
        <w:rPr>
          <w:rStyle w:val="FontStyle94"/>
          <w:rFonts w:asciiTheme="minorHAnsi" w:hAnsiTheme="minorHAnsi"/>
        </w:rPr>
        <w:t>Wysoki parter:</w:t>
      </w:r>
    </w:p>
    <w:p w:rsidR="00B67D9D" w:rsidRPr="00CD1D01" w:rsidRDefault="00B67D9D" w:rsidP="00B67D9D">
      <w:pPr>
        <w:pStyle w:val="Style27"/>
        <w:widowControl/>
        <w:numPr>
          <w:ilvl w:val="0"/>
          <w:numId w:val="1"/>
        </w:numPr>
        <w:tabs>
          <w:tab w:val="left" w:pos="727"/>
        </w:tabs>
        <w:spacing w:line="274" w:lineRule="exact"/>
        <w:ind w:left="367"/>
        <w:jc w:val="left"/>
        <w:rPr>
          <w:rStyle w:val="FontStyle77"/>
          <w:rFonts w:asciiTheme="minorHAnsi" w:hAnsiTheme="minorHAnsi"/>
          <w:sz w:val="24"/>
          <w:szCs w:val="24"/>
        </w:rPr>
      </w:pPr>
      <w:r w:rsidRPr="00CD1D01">
        <w:rPr>
          <w:rStyle w:val="FontStyle76"/>
          <w:rFonts w:asciiTheme="minorHAnsi" w:hAnsiTheme="minorHAnsi"/>
        </w:rPr>
        <w:t>Kuchnia właściwa (107,69 m )</w:t>
      </w:r>
    </w:p>
    <w:p w:rsidR="00B67D9D" w:rsidRPr="00CD1D01" w:rsidRDefault="00B67D9D" w:rsidP="00B67D9D">
      <w:pPr>
        <w:pStyle w:val="Style27"/>
        <w:widowControl/>
        <w:numPr>
          <w:ilvl w:val="0"/>
          <w:numId w:val="1"/>
        </w:numPr>
        <w:tabs>
          <w:tab w:val="left" w:pos="727"/>
        </w:tabs>
        <w:spacing w:line="274" w:lineRule="exact"/>
        <w:ind w:left="367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Pomieszczenia przyległe:</w:t>
      </w:r>
    </w:p>
    <w:p w:rsidR="00B67D9D" w:rsidRPr="00CD1D01" w:rsidRDefault="00B67D9D" w:rsidP="00B67D9D">
      <w:pPr>
        <w:widowControl/>
        <w:rPr>
          <w:rFonts w:asciiTheme="minorHAnsi" w:hAnsiTheme="minorHAnsi"/>
        </w:rPr>
      </w:pPr>
    </w:p>
    <w:p w:rsidR="00B67D9D" w:rsidRPr="00CD1D01" w:rsidRDefault="00B67D9D" w:rsidP="00B67D9D">
      <w:pPr>
        <w:pStyle w:val="Style27"/>
        <w:widowControl/>
        <w:numPr>
          <w:ilvl w:val="0"/>
          <w:numId w:val="2"/>
        </w:numPr>
        <w:tabs>
          <w:tab w:val="left" w:pos="1073"/>
        </w:tabs>
        <w:spacing w:line="274" w:lineRule="exact"/>
        <w:ind w:left="720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dwa magazyny z urządzeniami chłodzącymi (odpowiednio po 4,36 m</w:t>
      </w:r>
      <w:r w:rsidRPr="00CD1D01">
        <w:rPr>
          <w:rStyle w:val="FontStyle76"/>
          <w:rFonts w:asciiTheme="minorHAnsi" w:hAnsiTheme="minorHAnsi"/>
          <w:vertAlign w:val="superscript"/>
        </w:rPr>
        <w:t>2</w:t>
      </w:r>
      <w:r w:rsidRPr="00CD1D01">
        <w:rPr>
          <w:rStyle w:val="FontStyle76"/>
          <w:rFonts w:asciiTheme="minorHAnsi" w:hAnsiTheme="minorHAnsi"/>
        </w:rPr>
        <w:t xml:space="preserve"> i 1</w:t>
      </w:r>
    </w:p>
    <w:p w:rsidR="00B67D9D" w:rsidRPr="00CD1D01" w:rsidRDefault="00B67D9D" w:rsidP="00B67D9D">
      <w:pPr>
        <w:pStyle w:val="Style27"/>
        <w:widowControl/>
        <w:numPr>
          <w:ilvl w:val="0"/>
          <w:numId w:val="2"/>
        </w:numPr>
        <w:tabs>
          <w:tab w:val="left" w:pos="1073"/>
        </w:tabs>
        <w:spacing w:line="274" w:lineRule="exact"/>
        <w:ind w:left="720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pomieszczenie z dźwigiem (4,95 m</w:t>
      </w:r>
      <w:r w:rsidRPr="00CD1D01">
        <w:rPr>
          <w:rStyle w:val="FontStyle76"/>
          <w:rFonts w:asciiTheme="minorHAnsi" w:hAnsiTheme="minorHAnsi"/>
          <w:vertAlign w:val="superscript"/>
        </w:rPr>
        <w:t>2</w:t>
      </w:r>
      <w:r w:rsidRPr="00CD1D01">
        <w:rPr>
          <w:rStyle w:val="FontStyle76"/>
          <w:rFonts w:asciiTheme="minorHAnsi" w:hAnsiTheme="minorHAnsi"/>
        </w:rPr>
        <w:t>)</w:t>
      </w:r>
    </w:p>
    <w:p w:rsidR="00B67D9D" w:rsidRPr="00CD1D01" w:rsidRDefault="00B67D9D" w:rsidP="00B67D9D">
      <w:pPr>
        <w:pStyle w:val="Style27"/>
        <w:widowControl/>
        <w:numPr>
          <w:ilvl w:val="0"/>
          <w:numId w:val="3"/>
        </w:numPr>
        <w:tabs>
          <w:tab w:val="left" w:pos="727"/>
        </w:tabs>
        <w:spacing w:line="274" w:lineRule="exact"/>
        <w:ind w:left="367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Zmywalnia przyległa do kuchni właściwej (24,58 m )</w:t>
      </w:r>
    </w:p>
    <w:p w:rsidR="00B67D9D" w:rsidRPr="00CD1D01" w:rsidRDefault="00B67D9D" w:rsidP="00B67D9D">
      <w:pPr>
        <w:pStyle w:val="Style27"/>
        <w:widowControl/>
        <w:numPr>
          <w:ilvl w:val="0"/>
          <w:numId w:val="3"/>
        </w:numPr>
        <w:tabs>
          <w:tab w:val="left" w:pos="727"/>
        </w:tabs>
        <w:spacing w:line="274" w:lineRule="exact"/>
        <w:ind w:left="367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Pomieszczenia dodatkowe (37,18 m</w:t>
      </w:r>
      <w:r w:rsidRPr="00CD1D01">
        <w:rPr>
          <w:rStyle w:val="FontStyle76"/>
          <w:rFonts w:asciiTheme="minorHAnsi" w:hAnsiTheme="minorHAnsi"/>
          <w:vertAlign w:val="superscript"/>
        </w:rPr>
        <w:t>2</w:t>
      </w:r>
      <w:r w:rsidRPr="00CD1D01">
        <w:rPr>
          <w:rStyle w:val="FontStyle76"/>
          <w:rFonts w:asciiTheme="minorHAnsi" w:hAnsiTheme="minorHAnsi"/>
        </w:rPr>
        <w:t>):</w:t>
      </w:r>
    </w:p>
    <w:p w:rsidR="00B67D9D" w:rsidRPr="00CD1D01" w:rsidRDefault="00B67D9D" w:rsidP="00B67D9D">
      <w:pPr>
        <w:widowControl/>
        <w:rPr>
          <w:rFonts w:asciiTheme="minorHAnsi" w:hAnsiTheme="minorHAnsi"/>
        </w:rPr>
      </w:pPr>
    </w:p>
    <w:p w:rsidR="00B67D9D" w:rsidRPr="00CD1D01" w:rsidRDefault="00B67D9D" w:rsidP="00B67D9D">
      <w:pPr>
        <w:pStyle w:val="Style19"/>
        <w:widowControl/>
        <w:numPr>
          <w:ilvl w:val="0"/>
          <w:numId w:val="4"/>
        </w:numPr>
        <w:tabs>
          <w:tab w:val="left" w:pos="1447"/>
        </w:tabs>
        <w:spacing w:line="274" w:lineRule="exact"/>
        <w:ind w:left="1087" w:firstLine="0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pokój dietetyczek</w:t>
      </w:r>
    </w:p>
    <w:p w:rsidR="00B67D9D" w:rsidRPr="00CD1D01" w:rsidRDefault="00B67D9D" w:rsidP="00B67D9D">
      <w:pPr>
        <w:pStyle w:val="Style19"/>
        <w:widowControl/>
        <w:numPr>
          <w:ilvl w:val="0"/>
          <w:numId w:val="4"/>
        </w:numPr>
        <w:tabs>
          <w:tab w:val="left" w:pos="1447"/>
        </w:tabs>
        <w:spacing w:line="274" w:lineRule="exact"/>
        <w:ind w:left="1087" w:firstLine="0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stołówka</w:t>
      </w:r>
    </w:p>
    <w:p w:rsidR="00B67D9D" w:rsidRPr="00CD1D01" w:rsidRDefault="00B67D9D" w:rsidP="00B67D9D">
      <w:pPr>
        <w:pStyle w:val="Style19"/>
        <w:widowControl/>
        <w:numPr>
          <w:ilvl w:val="0"/>
          <w:numId w:val="4"/>
        </w:numPr>
        <w:tabs>
          <w:tab w:val="left" w:pos="1447"/>
        </w:tabs>
        <w:spacing w:line="274" w:lineRule="exact"/>
        <w:ind w:left="1087" w:firstLine="0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korytarze</w:t>
      </w:r>
    </w:p>
    <w:p w:rsidR="00B67D9D" w:rsidRPr="00CD1D01" w:rsidRDefault="00B67D9D" w:rsidP="00B67D9D">
      <w:pPr>
        <w:pStyle w:val="Style19"/>
        <w:widowControl/>
        <w:numPr>
          <w:ilvl w:val="0"/>
          <w:numId w:val="4"/>
        </w:numPr>
        <w:tabs>
          <w:tab w:val="left" w:pos="1447"/>
        </w:tabs>
        <w:spacing w:line="274" w:lineRule="exact"/>
        <w:ind w:left="1087" w:firstLine="0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toaleta</w:t>
      </w:r>
    </w:p>
    <w:p w:rsidR="00B67D9D" w:rsidRPr="00CD1D01" w:rsidRDefault="00B67D9D" w:rsidP="00B67D9D">
      <w:pPr>
        <w:pStyle w:val="Style20"/>
        <w:widowControl/>
        <w:spacing w:line="274" w:lineRule="exact"/>
        <w:rPr>
          <w:rStyle w:val="FontStyle94"/>
          <w:rFonts w:asciiTheme="minorHAnsi" w:hAnsiTheme="minorHAnsi"/>
        </w:rPr>
      </w:pPr>
      <w:r w:rsidRPr="00CD1D01">
        <w:rPr>
          <w:rStyle w:val="FontStyle94"/>
          <w:rFonts w:asciiTheme="minorHAnsi" w:hAnsiTheme="minorHAnsi"/>
        </w:rPr>
        <w:t>Piwnice:</w:t>
      </w:r>
    </w:p>
    <w:p w:rsidR="00B67D9D" w:rsidRPr="00CD1D01" w:rsidRDefault="00B67D9D" w:rsidP="00B67D9D">
      <w:pPr>
        <w:pStyle w:val="Style27"/>
        <w:widowControl/>
        <w:numPr>
          <w:ilvl w:val="0"/>
          <w:numId w:val="5"/>
        </w:numPr>
        <w:tabs>
          <w:tab w:val="left" w:pos="706"/>
        </w:tabs>
        <w:spacing w:line="274" w:lineRule="exact"/>
        <w:ind w:left="346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Magazyny żywnościowe:</w:t>
      </w:r>
    </w:p>
    <w:p w:rsidR="00B67D9D" w:rsidRPr="00CD1D01" w:rsidRDefault="00B67D9D" w:rsidP="00B67D9D">
      <w:pPr>
        <w:pStyle w:val="Style19"/>
        <w:widowControl/>
        <w:numPr>
          <w:ilvl w:val="0"/>
          <w:numId w:val="6"/>
        </w:numPr>
        <w:tabs>
          <w:tab w:val="left" w:pos="1447"/>
        </w:tabs>
        <w:spacing w:line="274" w:lineRule="exact"/>
        <w:ind w:left="1087" w:firstLine="0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magazyn płodów rolnych podzielony na boksy (52,85 m</w:t>
      </w:r>
      <w:r w:rsidRPr="00CD1D01">
        <w:rPr>
          <w:rStyle w:val="FontStyle76"/>
          <w:rFonts w:asciiTheme="minorHAnsi" w:hAnsiTheme="minorHAnsi"/>
          <w:vertAlign w:val="superscript"/>
        </w:rPr>
        <w:t>2</w:t>
      </w:r>
      <w:r w:rsidRPr="00CD1D01">
        <w:rPr>
          <w:rStyle w:val="FontStyle76"/>
          <w:rFonts w:asciiTheme="minorHAnsi" w:hAnsiTheme="minorHAnsi"/>
        </w:rPr>
        <w:t>)</w:t>
      </w:r>
    </w:p>
    <w:p w:rsidR="00B67D9D" w:rsidRPr="00CD1D01" w:rsidRDefault="00B67D9D" w:rsidP="00B67D9D">
      <w:pPr>
        <w:pStyle w:val="Style19"/>
        <w:widowControl/>
        <w:numPr>
          <w:ilvl w:val="0"/>
          <w:numId w:val="6"/>
        </w:numPr>
        <w:tabs>
          <w:tab w:val="left" w:pos="1447"/>
        </w:tabs>
        <w:spacing w:line="274" w:lineRule="exact"/>
        <w:ind w:left="1447" w:hanging="360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pięć magazynów, w tym trzy wyposażone w urządzenia chłodzące (odpowiednio po 22,93 m</w:t>
      </w:r>
      <w:r w:rsidRPr="00CD1D01">
        <w:rPr>
          <w:rStyle w:val="FontStyle76"/>
          <w:rFonts w:asciiTheme="minorHAnsi" w:hAnsiTheme="minorHAnsi"/>
          <w:vertAlign w:val="superscript"/>
        </w:rPr>
        <w:t>2</w:t>
      </w:r>
      <w:r w:rsidRPr="00CD1D01">
        <w:rPr>
          <w:rStyle w:val="FontStyle76"/>
          <w:rFonts w:asciiTheme="minorHAnsi" w:hAnsiTheme="minorHAnsi"/>
        </w:rPr>
        <w:t>, 12,33 m</w:t>
      </w:r>
      <w:r w:rsidRPr="00CD1D01">
        <w:rPr>
          <w:rStyle w:val="FontStyle76"/>
          <w:rFonts w:asciiTheme="minorHAnsi" w:hAnsiTheme="minorHAnsi"/>
          <w:vertAlign w:val="superscript"/>
        </w:rPr>
        <w:t>2</w:t>
      </w:r>
      <w:r w:rsidRPr="00CD1D01">
        <w:rPr>
          <w:rStyle w:val="FontStyle76"/>
          <w:rFonts w:asciiTheme="minorHAnsi" w:hAnsiTheme="minorHAnsi"/>
        </w:rPr>
        <w:t>, 14,10 m</w:t>
      </w:r>
      <w:r w:rsidRPr="00CD1D01">
        <w:rPr>
          <w:rStyle w:val="FontStyle76"/>
          <w:rFonts w:asciiTheme="minorHAnsi" w:hAnsiTheme="minorHAnsi"/>
          <w:vertAlign w:val="superscript"/>
        </w:rPr>
        <w:t>2</w:t>
      </w:r>
      <w:r w:rsidRPr="00CD1D01">
        <w:rPr>
          <w:rStyle w:val="FontStyle76"/>
          <w:rFonts w:asciiTheme="minorHAnsi" w:hAnsiTheme="minorHAnsi"/>
        </w:rPr>
        <w:t>, 20,97 m</w:t>
      </w:r>
      <w:r w:rsidRPr="00CD1D01">
        <w:rPr>
          <w:rStyle w:val="FontStyle76"/>
          <w:rFonts w:asciiTheme="minorHAnsi" w:hAnsiTheme="minorHAnsi"/>
          <w:vertAlign w:val="superscript"/>
        </w:rPr>
        <w:t>2</w:t>
      </w:r>
      <w:r w:rsidRPr="00CD1D01">
        <w:rPr>
          <w:rStyle w:val="FontStyle76"/>
          <w:rFonts w:asciiTheme="minorHAnsi" w:hAnsiTheme="minorHAnsi"/>
        </w:rPr>
        <w:t>, 12,70 m</w:t>
      </w:r>
      <w:r w:rsidRPr="00CD1D01">
        <w:rPr>
          <w:rStyle w:val="FontStyle76"/>
          <w:rFonts w:asciiTheme="minorHAnsi" w:hAnsiTheme="minorHAnsi"/>
          <w:vertAlign w:val="superscript"/>
        </w:rPr>
        <w:t>2</w:t>
      </w:r>
      <w:r w:rsidRPr="00CD1D01">
        <w:rPr>
          <w:rStyle w:val="FontStyle76"/>
          <w:rFonts w:asciiTheme="minorHAnsi" w:hAnsiTheme="minorHAnsi"/>
        </w:rPr>
        <w:t xml:space="preserve"> )</w:t>
      </w:r>
    </w:p>
    <w:p w:rsidR="00B67D9D" w:rsidRPr="00CD1D01" w:rsidRDefault="00B67D9D" w:rsidP="00B67D9D">
      <w:pPr>
        <w:pStyle w:val="Style27"/>
        <w:widowControl/>
        <w:numPr>
          <w:ilvl w:val="0"/>
          <w:numId w:val="7"/>
        </w:numPr>
        <w:tabs>
          <w:tab w:val="left" w:pos="706"/>
        </w:tabs>
        <w:spacing w:line="274" w:lineRule="exact"/>
        <w:ind w:left="346"/>
        <w:jc w:val="left"/>
        <w:rPr>
          <w:rStyle w:val="FontStyle76"/>
          <w:rFonts w:asciiTheme="minorHAnsi" w:hAnsiTheme="minorHAnsi"/>
        </w:rPr>
      </w:pPr>
      <w:proofErr w:type="spellStart"/>
      <w:r w:rsidRPr="00CD1D01">
        <w:rPr>
          <w:rStyle w:val="FontStyle76"/>
          <w:rFonts w:asciiTheme="minorHAnsi" w:hAnsiTheme="minorHAnsi"/>
        </w:rPr>
        <w:t>Wentylatornia</w:t>
      </w:r>
      <w:proofErr w:type="spellEnd"/>
      <w:r w:rsidRPr="00CD1D01">
        <w:rPr>
          <w:rStyle w:val="FontStyle76"/>
          <w:rFonts w:asciiTheme="minorHAnsi" w:hAnsiTheme="minorHAnsi"/>
        </w:rPr>
        <w:t xml:space="preserve"> (12,05 m</w:t>
      </w:r>
      <w:r w:rsidRPr="00CD1D01">
        <w:rPr>
          <w:rStyle w:val="FontStyle76"/>
          <w:rFonts w:asciiTheme="minorHAnsi" w:hAnsiTheme="minorHAnsi"/>
          <w:vertAlign w:val="superscript"/>
        </w:rPr>
        <w:t>2</w:t>
      </w:r>
      <w:r w:rsidRPr="00CD1D01">
        <w:rPr>
          <w:rStyle w:val="FontStyle76"/>
          <w:rFonts w:asciiTheme="minorHAnsi" w:hAnsiTheme="minorHAnsi"/>
        </w:rPr>
        <w:t>)</w:t>
      </w:r>
    </w:p>
    <w:p w:rsidR="00B67D9D" w:rsidRPr="00CD1D01" w:rsidRDefault="00B67D9D" w:rsidP="00B67D9D">
      <w:pPr>
        <w:pStyle w:val="Style27"/>
        <w:widowControl/>
        <w:numPr>
          <w:ilvl w:val="0"/>
          <w:numId w:val="7"/>
        </w:numPr>
        <w:tabs>
          <w:tab w:val="left" w:pos="706"/>
        </w:tabs>
        <w:spacing w:line="274" w:lineRule="exact"/>
        <w:ind w:left="346"/>
        <w:jc w:val="left"/>
        <w:rPr>
          <w:rStyle w:val="FontStyle76"/>
          <w:rFonts w:asciiTheme="minorHAnsi" w:hAnsiTheme="minorHAnsi"/>
        </w:rPr>
      </w:pPr>
      <w:proofErr w:type="spellStart"/>
      <w:r w:rsidRPr="00CD1D01">
        <w:rPr>
          <w:rStyle w:val="FontStyle76"/>
          <w:rFonts w:asciiTheme="minorHAnsi" w:hAnsiTheme="minorHAnsi"/>
        </w:rPr>
        <w:t>Obierak</w:t>
      </w:r>
      <w:proofErr w:type="spellEnd"/>
      <w:r w:rsidRPr="00CD1D01">
        <w:rPr>
          <w:rStyle w:val="FontStyle76"/>
          <w:rFonts w:asciiTheme="minorHAnsi" w:hAnsiTheme="minorHAnsi"/>
        </w:rPr>
        <w:t xml:space="preserve"> (35,05 </w:t>
      </w:r>
      <w:r w:rsidRPr="00CD1D01">
        <w:rPr>
          <w:rStyle w:val="FontStyle76"/>
          <w:rFonts w:asciiTheme="minorHAnsi" w:hAnsiTheme="minorHAnsi"/>
          <w:spacing w:val="30"/>
        </w:rPr>
        <w:t>m</w:t>
      </w:r>
      <w:r w:rsidRPr="00CD1D01">
        <w:rPr>
          <w:rStyle w:val="FontStyle76"/>
          <w:rFonts w:asciiTheme="minorHAnsi" w:hAnsiTheme="minorHAnsi"/>
          <w:spacing w:val="30"/>
          <w:vertAlign w:val="superscript"/>
        </w:rPr>
        <w:t>2</w:t>
      </w:r>
      <w:r w:rsidRPr="00CD1D01">
        <w:rPr>
          <w:rStyle w:val="FontStyle76"/>
          <w:rFonts w:asciiTheme="minorHAnsi" w:hAnsiTheme="minorHAnsi"/>
          <w:spacing w:val="30"/>
        </w:rPr>
        <w:t>)</w:t>
      </w:r>
    </w:p>
    <w:p w:rsidR="00B67D9D" w:rsidRPr="00CD1D01" w:rsidRDefault="00B67D9D" w:rsidP="00B67D9D">
      <w:pPr>
        <w:pStyle w:val="Style27"/>
        <w:widowControl/>
        <w:numPr>
          <w:ilvl w:val="0"/>
          <w:numId w:val="7"/>
        </w:numPr>
        <w:tabs>
          <w:tab w:val="left" w:pos="706"/>
        </w:tabs>
        <w:spacing w:line="274" w:lineRule="exact"/>
        <w:ind w:left="346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Szatnia dla personelu (13,73 m</w:t>
      </w:r>
      <w:r w:rsidRPr="00CD1D01">
        <w:rPr>
          <w:rStyle w:val="FontStyle76"/>
          <w:rFonts w:asciiTheme="minorHAnsi" w:hAnsiTheme="minorHAnsi"/>
          <w:vertAlign w:val="superscript"/>
        </w:rPr>
        <w:t>2</w:t>
      </w:r>
      <w:r w:rsidRPr="00CD1D01">
        <w:rPr>
          <w:rStyle w:val="FontStyle76"/>
          <w:rFonts w:asciiTheme="minorHAnsi" w:hAnsiTheme="minorHAnsi"/>
        </w:rPr>
        <w:t>)</w:t>
      </w:r>
    </w:p>
    <w:p w:rsidR="00B67D9D" w:rsidRPr="00CD1D01" w:rsidRDefault="00B67D9D" w:rsidP="00B67D9D">
      <w:pPr>
        <w:pStyle w:val="Style27"/>
        <w:widowControl/>
        <w:numPr>
          <w:ilvl w:val="0"/>
          <w:numId w:val="7"/>
        </w:numPr>
        <w:tabs>
          <w:tab w:val="left" w:pos="706"/>
        </w:tabs>
        <w:spacing w:line="274" w:lineRule="exact"/>
        <w:ind w:left="346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Toalety (4,75 m</w:t>
      </w:r>
      <w:r w:rsidRPr="00CD1D01">
        <w:rPr>
          <w:rStyle w:val="FontStyle76"/>
          <w:rFonts w:asciiTheme="minorHAnsi" w:hAnsiTheme="minorHAnsi"/>
          <w:vertAlign w:val="superscript"/>
        </w:rPr>
        <w:t>2</w:t>
      </w:r>
      <w:r w:rsidRPr="00CD1D01">
        <w:rPr>
          <w:rStyle w:val="FontStyle76"/>
          <w:rFonts w:asciiTheme="minorHAnsi" w:hAnsiTheme="minorHAnsi"/>
        </w:rPr>
        <w:t>)</w:t>
      </w:r>
    </w:p>
    <w:p w:rsidR="00B67D9D" w:rsidRPr="00CD1D01" w:rsidRDefault="00B67D9D" w:rsidP="00B67D9D">
      <w:pPr>
        <w:pStyle w:val="Style27"/>
        <w:widowControl/>
        <w:numPr>
          <w:ilvl w:val="0"/>
          <w:numId w:val="7"/>
        </w:numPr>
        <w:tabs>
          <w:tab w:val="left" w:pos="706"/>
        </w:tabs>
        <w:spacing w:line="274" w:lineRule="exact"/>
        <w:ind w:left="346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Pomieszczenie dźwigowe z korytarzem (19,71 m )</w:t>
      </w:r>
    </w:p>
    <w:p w:rsidR="00B67D9D" w:rsidRPr="00CD1D01" w:rsidRDefault="00B67D9D" w:rsidP="00B67D9D">
      <w:pPr>
        <w:pStyle w:val="Style27"/>
        <w:widowControl/>
        <w:numPr>
          <w:ilvl w:val="0"/>
          <w:numId w:val="7"/>
        </w:numPr>
        <w:tabs>
          <w:tab w:val="left" w:pos="706"/>
        </w:tabs>
        <w:spacing w:line="274" w:lineRule="exact"/>
        <w:ind w:left="346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Węzeł sanitarny z korytarzem oraz magazynami poręcznymi (31,64 m</w:t>
      </w:r>
      <w:r w:rsidRPr="00CD1D01">
        <w:rPr>
          <w:rStyle w:val="FontStyle76"/>
          <w:rFonts w:asciiTheme="minorHAnsi" w:hAnsiTheme="minorHAnsi"/>
          <w:vertAlign w:val="superscript"/>
        </w:rPr>
        <w:t>2</w:t>
      </w:r>
      <w:r w:rsidRPr="00CD1D01">
        <w:rPr>
          <w:rStyle w:val="FontStyle76"/>
          <w:rFonts w:asciiTheme="minorHAnsi" w:hAnsiTheme="minorHAnsi"/>
        </w:rPr>
        <w:t>)</w:t>
      </w:r>
    </w:p>
    <w:p w:rsidR="00B67D9D" w:rsidRPr="00CD1D01" w:rsidRDefault="00B67D9D" w:rsidP="00B67D9D">
      <w:pPr>
        <w:pStyle w:val="Style27"/>
        <w:widowControl/>
        <w:numPr>
          <w:ilvl w:val="0"/>
          <w:numId w:val="7"/>
        </w:numPr>
        <w:tabs>
          <w:tab w:val="left" w:pos="706"/>
        </w:tabs>
        <w:spacing w:after="5040" w:line="274" w:lineRule="exact"/>
        <w:ind w:left="346"/>
        <w:jc w:val="left"/>
        <w:rPr>
          <w:rStyle w:val="FontStyle76"/>
          <w:rFonts w:asciiTheme="minorHAnsi" w:hAnsiTheme="minorHAnsi"/>
        </w:rPr>
      </w:pPr>
      <w:r w:rsidRPr="00CD1D01">
        <w:rPr>
          <w:rStyle w:val="FontStyle76"/>
          <w:rFonts w:asciiTheme="minorHAnsi" w:hAnsiTheme="minorHAnsi"/>
        </w:rPr>
        <w:t>Pomieszczenie na zlewki z wejściem z zewnątrz (3,75 m )</w:t>
      </w:r>
    </w:p>
    <w:p w:rsidR="002545BF" w:rsidRPr="00CD1D01" w:rsidRDefault="002545BF">
      <w:pPr>
        <w:rPr>
          <w:rFonts w:asciiTheme="minorHAnsi" w:hAnsiTheme="minorHAnsi"/>
        </w:rPr>
      </w:pPr>
    </w:p>
    <w:sectPr w:rsidR="002545BF" w:rsidRPr="00CD1D01" w:rsidSect="00B67D9D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BD1C80"/>
    <w:multiLevelType w:val="singleLevel"/>
    <w:tmpl w:val="41F0F20C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2CC52E3E"/>
    <w:multiLevelType w:val="singleLevel"/>
    <w:tmpl w:val="BF7480AC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33EE6E88"/>
    <w:multiLevelType w:val="singleLevel"/>
    <w:tmpl w:val="F09AD31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6EE81880"/>
    <w:multiLevelType w:val="singleLevel"/>
    <w:tmpl w:val="F0CEA278"/>
    <w:lvl w:ilvl="0">
      <w:start w:val="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6F8C1D85"/>
    <w:multiLevelType w:val="singleLevel"/>
    <w:tmpl w:val="BF7480AC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75F45755"/>
    <w:multiLevelType w:val="singleLevel"/>
    <w:tmpl w:val="F09AD31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7E6B2697"/>
    <w:multiLevelType w:val="singleLevel"/>
    <w:tmpl w:val="10E8E408"/>
    <w:lvl w:ilvl="0">
      <w:start w:val="1"/>
      <w:numFmt w:val="lowerLetter"/>
      <w:lvlText w:val="%1)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7D9D"/>
    <w:rsid w:val="0001171B"/>
    <w:rsid w:val="002545BF"/>
    <w:rsid w:val="002659C2"/>
    <w:rsid w:val="003E3072"/>
    <w:rsid w:val="00534F53"/>
    <w:rsid w:val="00586358"/>
    <w:rsid w:val="00711920"/>
    <w:rsid w:val="007E10FB"/>
    <w:rsid w:val="00937E90"/>
    <w:rsid w:val="0097209B"/>
    <w:rsid w:val="00A0140C"/>
    <w:rsid w:val="00A96219"/>
    <w:rsid w:val="00B2014B"/>
    <w:rsid w:val="00B47DE1"/>
    <w:rsid w:val="00B67D9D"/>
    <w:rsid w:val="00CD1D01"/>
    <w:rsid w:val="00D53B25"/>
    <w:rsid w:val="00D65838"/>
    <w:rsid w:val="00E72C4D"/>
    <w:rsid w:val="00F126DF"/>
    <w:rsid w:val="00F4645B"/>
    <w:rsid w:val="00FF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78D36"/>
  <w15:docId w15:val="{7D8C5F56-F6BB-4741-993C-050E74A2F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7D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9">
    <w:name w:val="Style9"/>
    <w:basedOn w:val="Normalny"/>
    <w:uiPriority w:val="99"/>
    <w:rsid w:val="00B67D9D"/>
    <w:pPr>
      <w:spacing w:line="320" w:lineRule="exact"/>
      <w:jc w:val="center"/>
    </w:pPr>
  </w:style>
  <w:style w:type="paragraph" w:customStyle="1" w:styleId="Style19">
    <w:name w:val="Style19"/>
    <w:basedOn w:val="Normalny"/>
    <w:uiPriority w:val="99"/>
    <w:rsid w:val="00B67D9D"/>
    <w:pPr>
      <w:spacing w:line="278" w:lineRule="exact"/>
      <w:ind w:hanging="346"/>
      <w:jc w:val="both"/>
    </w:pPr>
  </w:style>
  <w:style w:type="paragraph" w:customStyle="1" w:styleId="Style20">
    <w:name w:val="Style20"/>
    <w:basedOn w:val="Normalny"/>
    <w:uiPriority w:val="99"/>
    <w:rsid w:val="00B67D9D"/>
  </w:style>
  <w:style w:type="paragraph" w:customStyle="1" w:styleId="Style27">
    <w:name w:val="Style27"/>
    <w:basedOn w:val="Normalny"/>
    <w:uiPriority w:val="99"/>
    <w:rsid w:val="00B67D9D"/>
    <w:pPr>
      <w:jc w:val="both"/>
    </w:pPr>
  </w:style>
  <w:style w:type="paragraph" w:customStyle="1" w:styleId="Style34">
    <w:name w:val="Style34"/>
    <w:basedOn w:val="Normalny"/>
    <w:uiPriority w:val="99"/>
    <w:rsid w:val="00B67D9D"/>
  </w:style>
  <w:style w:type="character" w:customStyle="1" w:styleId="FontStyle72">
    <w:name w:val="Font Style72"/>
    <w:basedOn w:val="Domylnaczcionkaakapitu"/>
    <w:uiPriority w:val="99"/>
    <w:rsid w:val="00B67D9D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6">
    <w:name w:val="Font Style76"/>
    <w:basedOn w:val="Domylnaczcionkaakapitu"/>
    <w:uiPriority w:val="99"/>
    <w:rsid w:val="00B67D9D"/>
    <w:rPr>
      <w:rFonts w:ascii="Times New Roman" w:hAnsi="Times New Roman" w:cs="Times New Roman"/>
      <w:sz w:val="24"/>
      <w:szCs w:val="24"/>
    </w:rPr>
  </w:style>
  <w:style w:type="character" w:customStyle="1" w:styleId="FontStyle77">
    <w:name w:val="Font Style77"/>
    <w:basedOn w:val="Domylnaczcionkaakapitu"/>
    <w:uiPriority w:val="99"/>
    <w:rsid w:val="00B67D9D"/>
    <w:rPr>
      <w:rFonts w:ascii="Times New Roman" w:hAnsi="Times New Roman" w:cs="Times New Roman"/>
      <w:smallCaps/>
      <w:sz w:val="26"/>
      <w:szCs w:val="26"/>
    </w:rPr>
  </w:style>
  <w:style w:type="character" w:customStyle="1" w:styleId="FontStyle86">
    <w:name w:val="Font Style86"/>
    <w:basedOn w:val="Domylnaczcionkaakapitu"/>
    <w:uiPriority w:val="99"/>
    <w:rsid w:val="00B67D9D"/>
    <w:rPr>
      <w:rFonts w:ascii="Times New Roman" w:hAnsi="Times New Roman" w:cs="Times New Roman"/>
      <w:sz w:val="18"/>
      <w:szCs w:val="18"/>
    </w:rPr>
  </w:style>
  <w:style w:type="character" w:customStyle="1" w:styleId="FontStyle94">
    <w:name w:val="Font Style94"/>
    <w:basedOn w:val="Domylnaczcionkaakapitu"/>
    <w:uiPriority w:val="99"/>
    <w:rsid w:val="00B67D9D"/>
    <w:rPr>
      <w:rFonts w:ascii="Times New Roman" w:hAnsi="Times New Roman" w:cs="Times New Roman"/>
      <w:b/>
      <w:bCs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71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714D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lstefani</dc:creator>
  <cp:lastModifiedBy>Kamila Ziaja</cp:lastModifiedBy>
  <cp:revision>7</cp:revision>
  <cp:lastPrinted>2018-04-04T10:05:00Z</cp:lastPrinted>
  <dcterms:created xsi:type="dcterms:W3CDTF">2016-03-07T10:51:00Z</dcterms:created>
  <dcterms:modified xsi:type="dcterms:W3CDTF">2018-04-04T10:08:00Z</dcterms:modified>
</cp:coreProperties>
</file>