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D9D" w:rsidRPr="00CD1D01" w:rsidRDefault="00B67D9D" w:rsidP="00B67D9D">
      <w:pPr>
        <w:pStyle w:val="Style9"/>
        <w:widowControl/>
        <w:spacing w:line="240" w:lineRule="exact"/>
        <w:jc w:val="left"/>
        <w:rPr>
          <w:rFonts w:asciiTheme="minorHAnsi" w:hAnsiTheme="minorHAnsi"/>
        </w:rPr>
      </w:pPr>
      <w:r w:rsidRPr="00CD1D01">
        <w:rPr>
          <w:rFonts w:asciiTheme="minorHAnsi" w:hAnsiTheme="minorHAnsi"/>
        </w:rPr>
        <w:t xml:space="preserve">Nr postępowania: </w:t>
      </w:r>
      <w:r w:rsidR="00F126DF">
        <w:rPr>
          <w:rFonts w:asciiTheme="minorHAnsi" w:hAnsiTheme="minorHAnsi"/>
        </w:rPr>
        <w:t>17/CATER</w:t>
      </w:r>
      <w:r w:rsidRPr="00CD1D01">
        <w:rPr>
          <w:rFonts w:asciiTheme="minorHAnsi" w:hAnsiTheme="minorHAnsi"/>
        </w:rPr>
        <w:t xml:space="preserve">/DCZP/2016/P                                  </w:t>
      </w:r>
      <w:r w:rsidR="00A96219">
        <w:rPr>
          <w:rFonts w:asciiTheme="minorHAnsi" w:hAnsiTheme="minorHAnsi"/>
        </w:rPr>
        <w:t xml:space="preserve">             </w:t>
      </w:r>
      <w:r w:rsidRPr="00CD1D01">
        <w:rPr>
          <w:rFonts w:asciiTheme="minorHAnsi" w:hAnsiTheme="minorHAnsi"/>
        </w:rPr>
        <w:t>Załącznik nr 5 do SIWZ</w:t>
      </w:r>
    </w:p>
    <w:p w:rsidR="00B67D9D" w:rsidRPr="00CD1D01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B67D9D" w:rsidRPr="00CD1D01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B67D9D" w:rsidRPr="00CD1D01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B67D9D" w:rsidRPr="00CD1D01" w:rsidRDefault="00B67D9D" w:rsidP="00B67D9D">
      <w:pPr>
        <w:pStyle w:val="Style9"/>
        <w:widowControl/>
        <w:spacing w:before="91" w:line="240" w:lineRule="auto"/>
        <w:ind w:left="2585"/>
        <w:jc w:val="both"/>
        <w:rPr>
          <w:rStyle w:val="FontStyle72"/>
          <w:rFonts w:asciiTheme="minorHAnsi" w:hAnsiTheme="minorHAnsi"/>
          <w:sz w:val="24"/>
          <w:szCs w:val="24"/>
        </w:rPr>
      </w:pPr>
      <w:r w:rsidRPr="00CD1D01">
        <w:rPr>
          <w:rStyle w:val="FontStyle72"/>
          <w:rFonts w:asciiTheme="minorHAnsi" w:hAnsiTheme="minorHAnsi"/>
          <w:sz w:val="24"/>
          <w:szCs w:val="24"/>
        </w:rPr>
        <w:t>Wykaz pomieszczeń kuchennych</w:t>
      </w:r>
    </w:p>
    <w:p w:rsidR="00B67D9D" w:rsidRPr="00CD1D01" w:rsidRDefault="00B67D9D" w:rsidP="00B67D9D">
      <w:pPr>
        <w:pStyle w:val="Style20"/>
        <w:widowControl/>
        <w:spacing w:line="240" w:lineRule="exact"/>
        <w:rPr>
          <w:rFonts w:asciiTheme="minorHAnsi" w:hAnsiTheme="minorHAnsi"/>
        </w:rPr>
      </w:pPr>
    </w:p>
    <w:p w:rsidR="00B67D9D" w:rsidRPr="00CD1D01" w:rsidRDefault="00B67D9D" w:rsidP="00B67D9D">
      <w:pPr>
        <w:pStyle w:val="Style20"/>
        <w:widowControl/>
        <w:spacing w:line="240" w:lineRule="exact"/>
        <w:rPr>
          <w:rFonts w:asciiTheme="minorHAnsi" w:hAnsiTheme="minorHAnsi"/>
        </w:rPr>
      </w:pPr>
    </w:p>
    <w:p w:rsidR="00B67D9D" w:rsidRPr="00CD1D01" w:rsidRDefault="00B67D9D" w:rsidP="00B67D9D">
      <w:pPr>
        <w:pStyle w:val="Style20"/>
        <w:widowControl/>
        <w:spacing w:line="240" w:lineRule="exact"/>
        <w:rPr>
          <w:rFonts w:asciiTheme="minorHAnsi" w:hAnsiTheme="minorHAnsi"/>
        </w:rPr>
      </w:pPr>
    </w:p>
    <w:p w:rsidR="00B67D9D" w:rsidRPr="00CD1D01" w:rsidRDefault="00B67D9D" w:rsidP="00B67D9D">
      <w:pPr>
        <w:pStyle w:val="Style20"/>
        <w:widowControl/>
        <w:rPr>
          <w:rStyle w:val="FontStyle94"/>
          <w:rFonts w:asciiTheme="minorHAnsi" w:hAnsiTheme="minorHAnsi"/>
        </w:rPr>
      </w:pPr>
      <w:r w:rsidRPr="00CD1D01">
        <w:rPr>
          <w:rStyle w:val="FontStyle94"/>
          <w:rFonts w:asciiTheme="minorHAnsi" w:hAnsiTheme="minorHAnsi"/>
        </w:rPr>
        <w:t>Wysoki parter:</w:t>
      </w:r>
    </w:p>
    <w:p w:rsidR="00B67D9D" w:rsidRPr="00CD1D01" w:rsidRDefault="00B67D9D" w:rsidP="00B67D9D">
      <w:pPr>
        <w:pStyle w:val="Style27"/>
        <w:widowControl/>
        <w:numPr>
          <w:ilvl w:val="0"/>
          <w:numId w:val="1"/>
        </w:numPr>
        <w:tabs>
          <w:tab w:val="left" w:pos="727"/>
        </w:tabs>
        <w:spacing w:line="274" w:lineRule="exact"/>
        <w:ind w:left="367"/>
        <w:jc w:val="left"/>
        <w:rPr>
          <w:rStyle w:val="FontStyle77"/>
          <w:rFonts w:asciiTheme="minorHAnsi" w:hAnsiTheme="minorHAnsi"/>
          <w:sz w:val="24"/>
          <w:szCs w:val="24"/>
        </w:rPr>
      </w:pPr>
      <w:r w:rsidRPr="00CD1D01">
        <w:rPr>
          <w:rStyle w:val="FontStyle76"/>
          <w:rFonts w:asciiTheme="minorHAnsi" w:hAnsiTheme="minorHAnsi"/>
        </w:rPr>
        <w:t>Kuchnia właściwa (107,69 m )</w:t>
      </w:r>
    </w:p>
    <w:p w:rsidR="00B67D9D" w:rsidRPr="00CD1D01" w:rsidRDefault="00B67D9D" w:rsidP="00B67D9D">
      <w:pPr>
        <w:pStyle w:val="Style27"/>
        <w:widowControl/>
        <w:numPr>
          <w:ilvl w:val="0"/>
          <w:numId w:val="1"/>
        </w:numPr>
        <w:tabs>
          <w:tab w:val="left" w:pos="727"/>
        </w:tabs>
        <w:spacing w:line="274" w:lineRule="exact"/>
        <w:ind w:left="367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Pomieszczenia przyległe:</w:t>
      </w:r>
    </w:p>
    <w:p w:rsidR="00B67D9D" w:rsidRPr="00CD1D01" w:rsidRDefault="00B67D9D" w:rsidP="00B67D9D">
      <w:pPr>
        <w:widowControl/>
        <w:rPr>
          <w:rFonts w:asciiTheme="minorHAnsi" w:hAnsiTheme="minorHAnsi"/>
        </w:rPr>
      </w:pPr>
    </w:p>
    <w:p w:rsidR="00B67D9D" w:rsidRPr="00CD1D01" w:rsidRDefault="00B67D9D" w:rsidP="00B67D9D">
      <w:pPr>
        <w:pStyle w:val="Style27"/>
        <w:widowControl/>
        <w:numPr>
          <w:ilvl w:val="0"/>
          <w:numId w:val="2"/>
        </w:numPr>
        <w:tabs>
          <w:tab w:val="left" w:pos="1073"/>
        </w:tabs>
        <w:spacing w:line="274" w:lineRule="exact"/>
        <w:ind w:left="72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dwa magazyny z urządzeniami chłodzącymi (odpowiednio po 4,36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 xml:space="preserve"> i 1</w:t>
      </w:r>
    </w:p>
    <w:p w:rsidR="00B67D9D" w:rsidRPr="00CD1D01" w:rsidRDefault="00B67D9D" w:rsidP="00B67D9D">
      <w:pPr>
        <w:pStyle w:val="Style27"/>
        <w:widowControl/>
        <w:numPr>
          <w:ilvl w:val="0"/>
          <w:numId w:val="2"/>
        </w:numPr>
        <w:tabs>
          <w:tab w:val="left" w:pos="1073"/>
        </w:tabs>
        <w:spacing w:line="274" w:lineRule="exact"/>
        <w:ind w:left="72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pomieszczenie z dźwigiem (4,95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</w:t>
      </w:r>
    </w:p>
    <w:p w:rsidR="00B67D9D" w:rsidRPr="00CD1D01" w:rsidRDefault="00B67D9D" w:rsidP="00B67D9D">
      <w:pPr>
        <w:pStyle w:val="Style27"/>
        <w:widowControl/>
        <w:numPr>
          <w:ilvl w:val="0"/>
          <w:numId w:val="3"/>
        </w:numPr>
        <w:tabs>
          <w:tab w:val="left" w:pos="727"/>
        </w:tabs>
        <w:spacing w:line="274" w:lineRule="exact"/>
        <w:ind w:left="367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Zmywalnia przyległa do kuchni właściwej (24,58 m )</w:t>
      </w:r>
    </w:p>
    <w:p w:rsidR="00B67D9D" w:rsidRPr="00CD1D01" w:rsidRDefault="00B67D9D" w:rsidP="00B67D9D">
      <w:pPr>
        <w:pStyle w:val="Style27"/>
        <w:widowControl/>
        <w:numPr>
          <w:ilvl w:val="0"/>
          <w:numId w:val="3"/>
        </w:numPr>
        <w:tabs>
          <w:tab w:val="left" w:pos="727"/>
        </w:tabs>
        <w:spacing w:line="274" w:lineRule="exact"/>
        <w:ind w:left="367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Pomieszczenia dodatkowe (37,18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):</w:t>
      </w:r>
    </w:p>
    <w:p w:rsidR="00B67D9D" w:rsidRPr="00CD1D01" w:rsidRDefault="00B67D9D" w:rsidP="00B67D9D">
      <w:pPr>
        <w:widowControl/>
        <w:rPr>
          <w:rFonts w:asciiTheme="minorHAnsi" w:hAnsiTheme="minorHAnsi"/>
        </w:rPr>
      </w:pPr>
    </w:p>
    <w:p w:rsidR="00B67D9D" w:rsidRPr="00CD1D01" w:rsidRDefault="00B67D9D" w:rsidP="00B67D9D">
      <w:pPr>
        <w:pStyle w:val="Style19"/>
        <w:widowControl/>
        <w:numPr>
          <w:ilvl w:val="0"/>
          <w:numId w:val="4"/>
        </w:numPr>
        <w:tabs>
          <w:tab w:val="left" w:pos="1447"/>
        </w:tabs>
        <w:spacing w:line="274" w:lineRule="exact"/>
        <w:ind w:left="1087" w:firstLine="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pokój dietetyczek</w:t>
      </w:r>
    </w:p>
    <w:p w:rsidR="00B67D9D" w:rsidRPr="00CD1D01" w:rsidRDefault="00B67D9D" w:rsidP="00B67D9D">
      <w:pPr>
        <w:pStyle w:val="Style19"/>
        <w:widowControl/>
        <w:numPr>
          <w:ilvl w:val="0"/>
          <w:numId w:val="4"/>
        </w:numPr>
        <w:tabs>
          <w:tab w:val="left" w:pos="1447"/>
        </w:tabs>
        <w:spacing w:line="274" w:lineRule="exact"/>
        <w:ind w:left="1087" w:firstLine="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stołówka</w:t>
      </w:r>
    </w:p>
    <w:p w:rsidR="00B67D9D" w:rsidRPr="00CD1D01" w:rsidRDefault="00B67D9D" w:rsidP="00B67D9D">
      <w:pPr>
        <w:pStyle w:val="Style19"/>
        <w:widowControl/>
        <w:numPr>
          <w:ilvl w:val="0"/>
          <w:numId w:val="4"/>
        </w:numPr>
        <w:tabs>
          <w:tab w:val="left" w:pos="1447"/>
        </w:tabs>
        <w:spacing w:line="274" w:lineRule="exact"/>
        <w:ind w:left="1087" w:firstLine="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korytarze</w:t>
      </w:r>
    </w:p>
    <w:p w:rsidR="00B67D9D" w:rsidRPr="00CD1D01" w:rsidRDefault="00B67D9D" w:rsidP="00B67D9D">
      <w:pPr>
        <w:pStyle w:val="Style19"/>
        <w:widowControl/>
        <w:numPr>
          <w:ilvl w:val="0"/>
          <w:numId w:val="4"/>
        </w:numPr>
        <w:tabs>
          <w:tab w:val="left" w:pos="1447"/>
        </w:tabs>
        <w:spacing w:line="274" w:lineRule="exact"/>
        <w:ind w:left="1087" w:firstLine="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toaleta</w:t>
      </w:r>
    </w:p>
    <w:p w:rsidR="00B67D9D" w:rsidRPr="00CD1D01" w:rsidRDefault="00B67D9D" w:rsidP="00B67D9D">
      <w:pPr>
        <w:pStyle w:val="Style20"/>
        <w:widowControl/>
        <w:spacing w:line="274" w:lineRule="exact"/>
        <w:rPr>
          <w:rStyle w:val="FontStyle94"/>
          <w:rFonts w:asciiTheme="minorHAnsi" w:hAnsiTheme="minorHAnsi"/>
        </w:rPr>
      </w:pPr>
      <w:r w:rsidRPr="00CD1D01">
        <w:rPr>
          <w:rStyle w:val="FontStyle94"/>
          <w:rFonts w:asciiTheme="minorHAnsi" w:hAnsiTheme="minorHAnsi"/>
        </w:rPr>
        <w:t>Piwnice:</w:t>
      </w:r>
    </w:p>
    <w:p w:rsidR="00B67D9D" w:rsidRPr="00CD1D01" w:rsidRDefault="00B67D9D" w:rsidP="00B67D9D">
      <w:pPr>
        <w:pStyle w:val="Style27"/>
        <w:widowControl/>
        <w:numPr>
          <w:ilvl w:val="0"/>
          <w:numId w:val="5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Magazyny żywnościowe:</w:t>
      </w:r>
    </w:p>
    <w:p w:rsidR="00B67D9D" w:rsidRPr="00CD1D01" w:rsidRDefault="00B67D9D" w:rsidP="00B67D9D">
      <w:pPr>
        <w:pStyle w:val="Style19"/>
        <w:widowControl/>
        <w:numPr>
          <w:ilvl w:val="0"/>
          <w:numId w:val="6"/>
        </w:numPr>
        <w:tabs>
          <w:tab w:val="left" w:pos="1447"/>
        </w:tabs>
        <w:spacing w:line="274" w:lineRule="exact"/>
        <w:ind w:left="1087" w:firstLine="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magazyn płodów rolnych podzielony na boksy (52,85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</w:t>
      </w:r>
    </w:p>
    <w:p w:rsidR="00B67D9D" w:rsidRPr="00CD1D01" w:rsidRDefault="00B67D9D" w:rsidP="00B67D9D">
      <w:pPr>
        <w:pStyle w:val="Style19"/>
        <w:widowControl/>
        <w:numPr>
          <w:ilvl w:val="0"/>
          <w:numId w:val="6"/>
        </w:numPr>
        <w:tabs>
          <w:tab w:val="left" w:pos="1447"/>
        </w:tabs>
        <w:spacing w:line="274" w:lineRule="exact"/>
        <w:ind w:left="1447" w:hanging="36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pięć magazynów, w tym trzy wyposażone w urządzenia chłodzące (odpowiednio po 22,93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, 12,33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, 14,10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, 20,97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, 12,70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 xml:space="preserve"> 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proofErr w:type="spellStart"/>
      <w:r w:rsidRPr="00CD1D01">
        <w:rPr>
          <w:rStyle w:val="FontStyle76"/>
          <w:rFonts w:asciiTheme="minorHAnsi" w:hAnsiTheme="minorHAnsi"/>
        </w:rPr>
        <w:t>Wentylatornia</w:t>
      </w:r>
      <w:proofErr w:type="spellEnd"/>
      <w:r w:rsidRPr="00CD1D01">
        <w:rPr>
          <w:rStyle w:val="FontStyle76"/>
          <w:rFonts w:asciiTheme="minorHAnsi" w:hAnsiTheme="minorHAnsi"/>
        </w:rPr>
        <w:t xml:space="preserve"> (12,05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proofErr w:type="spellStart"/>
      <w:r w:rsidRPr="00CD1D01">
        <w:rPr>
          <w:rStyle w:val="FontStyle76"/>
          <w:rFonts w:asciiTheme="minorHAnsi" w:hAnsiTheme="minorHAnsi"/>
        </w:rPr>
        <w:t>Obierak</w:t>
      </w:r>
      <w:proofErr w:type="spellEnd"/>
      <w:r w:rsidRPr="00CD1D01">
        <w:rPr>
          <w:rStyle w:val="FontStyle76"/>
          <w:rFonts w:asciiTheme="minorHAnsi" w:hAnsiTheme="minorHAnsi"/>
        </w:rPr>
        <w:t xml:space="preserve"> (35,05 </w:t>
      </w:r>
      <w:r w:rsidRPr="00CD1D01">
        <w:rPr>
          <w:rStyle w:val="FontStyle76"/>
          <w:rFonts w:asciiTheme="minorHAnsi" w:hAnsiTheme="minorHAnsi"/>
          <w:spacing w:val="30"/>
        </w:rPr>
        <w:t>m</w:t>
      </w:r>
      <w:r w:rsidRPr="00CD1D01">
        <w:rPr>
          <w:rStyle w:val="FontStyle76"/>
          <w:rFonts w:asciiTheme="minorHAnsi" w:hAnsiTheme="minorHAnsi"/>
          <w:spacing w:val="30"/>
          <w:vertAlign w:val="superscript"/>
        </w:rPr>
        <w:t>2</w:t>
      </w:r>
      <w:r w:rsidRPr="00CD1D01">
        <w:rPr>
          <w:rStyle w:val="FontStyle76"/>
          <w:rFonts w:asciiTheme="minorHAnsi" w:hAnsiTheme="minorHAnsi"/>
          <w:spacing w:val="30"/>
        </w:rPr>
        <w:t>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Szatnia dla personelu (13,73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Toalety (4,75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Pomieszczenie dźwigowe z korytarzem (19,71 m 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Węzeł sanitarny z korytarzem oraz magazynami poręcznymi (31,64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after="5040" w:line="274" w:lineRule="exact"/>
        <w:ind w:left="346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Pomieszczenie na zlewki z wejściem z zewnątrz (3,75 m )</w:t>
      </w:r>
    </w:p>
    <w:p w:rsidR="002545BF" w:rsidRPr="00CD1D01" w:rsidRDefault="002545BF">
      <w:pPr>
        <w:rPr>
          <w:rFonts w:asciiTheme="minorHAnsi" w:hAnsiTheme="minorHAnsi"/>
        </w:rPr>
      </w:pPr>
    </w:p>
    <w:sectPr w:rsidR="002545BF" w:rsidRPr="00CD1D01" w:rsidSect="00B67D9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D1C80"/>
    <w:multiLevelType w:val="singleLevel"/>
    <w:tmpl w:val="41F0F20C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">
    <w:nsid w:val="2CC52E3E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33EE6E88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>
    <w:nsid w:val="6EE81880"/>
    <w:multiLevelType w:val="singleLevel"/>
    <w:tmpl w:val="F0CEA278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6F8C1D85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>
    <w:nsid w:val="75F45755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7E6B2697"/>
    <w:multiLevelType w:val="singleLevel"/>
    <w:tmpl w:val="10E8E408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67D9D"/>
    <w:rsid w:val="0001171B"/>
    <w:rsid w:val="002545BF"/>
    <w:rsid w:val="003E3072"/>
    <w:rsid w:val="00534F53"/>
    <w:rsid w:val="00586358"/>
    <w:rsid w:val="00711920"/>
    <w:rsid w:val="007E10FB"/>
    <w:rsid w:val="0097209B"/>
    <w:rsid w:val="00A0140C"/>
    <w:rsid w:val="00A96219"/>
    <w:rsid w:val="00B2014B"/>
    <w:rsid w:val="00B47DE1"/>
    <w:rsid w:val="00B67D9D"/>
    <w:rsid w:val="00CD1D01"/>
    <w:rsid w:val="00D53B25"/>
    <w:rsid w:val="00D65838"/>
    <w:rsid w:val="00E72C4D"/>
    <w:rsid w:val="00F126DF"/>
    <w:rsid w:val="00F4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D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B67D9D"/>
    <w:pPr>
      <w:spacing w:line="320" w:lineRule="exact"/>
      <w:jc w:val="center"/>
    </w:pPr>
  </w:style>
  <w:style w:type="paragraph" w:customStyle="1" w:styleId="Style19">
    <w:name w:val="Style19"/>
    <w:basedOn w:val="Normalny"/>
    <w:uiPriority w:val="99"/>
    <w:rsid w:val="00B67D9D"/>
    <w:pPr>
      <w:spacing w:line="278" w:lineRule="exact"/>
      <w:ind w:hanging="346"/>
      <w:jc w:val="both"/>
    </w:pPr>
  </w:style>
  <w:style w:type="paragraph" w:customStyle="1" w:styleId="Style20">
    <w:name w:val="Style20"/>
    <w:basedOn w:val="Normalny"/>
    <w:uiPriority w:val="99"/>
    <w:rsid w:val="00B67D9D"/>
  </w:style>
  <w:style w:type="paragraph" w:customStyle="1" w:styleId="Style27">
    <w:name w:val="Style27"/>
    <w:basedOn w:val="Normalny"/>
    <w:uiPriority w:val="99"/>
    <w:rsid w:val="00B67D9D"/>
    <w:pPr>
      <w:jc w:val="both"/>
    </w:pPr>
  </w:style>
  <w:style w:type="paragraph" w:customStyle="1" w:styleId="Style34">
    <w:name w:val="Style34"/>
    <w:basedOn w:val="Normalny"/>
    <w:uiPriority w:val="99"/>
    <w:rsid w:val="00B67D9D"/>
  </w:style>
  <w:style w:type="character" w:customStyle="1" w:styleId="FontStyle72">
    <w:name w:val="Font Style72"/>
    <w:basedOn w:val="Domylnaczcionkaakapitu"/>
    <w:uiPriority w:val="99"/>
    <w:rsid w:val="00B67D9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6">
    <w:name w:val="Font Style76"/>
    <w:basedOn w:val="Domylnaczcionkaakapitu"/>
    <w:uiPriority w:val="99"/>
    <w:rsid w:val="00B67D9D"/>
    <w:rPr>
      <w:rFonts w:ascii="Times New Roman" w:hAnsi="Times New Roman" w:cs="Times New Roman"/>
      <w:sz w:val="24"/>
      <w:szCs w:val="24"/>
    </w:rPr>
  </w:style>
  <w:style w:type="character" w:customStyle="1" w:styleId="FontStyle77">
    <w:name w:val="Font Style77"/>
    <w:basedOn w:val="Domylnaczcionkaakapitu"/>
    <w:uiPriority w:val="99"/>
    <w:rsid w:val="00B67D9D"/>
    <w:rPr>
      <w:rFonts w:ascii="Times New Roman" w:hAnsi="Times New Roman" w:cs="Times New Roman"/>
      <w:smallCaps/>
      <w:sz w:val="26"/>
      <w:szCs w:val="26"/>
    </w:rPr>
  </w:style>
  <w:style w:type="character" w:customStyle="1" w:styleId="FontStyle86">
    <w:name w:val="Font Style86"/>
    <w:basedOn w:val="Domylnaczcionkaakapitu"/>
    <w:uiPriority w:val="99"/>
    <w:rsid w:val="00B67D9D"/>
    <w:rPr>
      <w:rFonts w:ascii="Times New Roman" w:hAnsi="Times New Roman" w:cs="Times New Roman"/>
      <w:sz w:val="18"/>
      <w:szCs w:val="18"/>
    </w:rPr>
  </w:style>
  <w:style w:type="character" w:customStyle="1" w:styleId="FontStyle94">
    <w:name w:val="Font Style94"/>
    <w:basedOn w:val="Domylnaczcionkaakapitu"/>
    <w:uiPriority w:val="99"/>
    <w:rsid w:val="00B67D9D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795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lstefani</cp:lastModifiedBy>
  <cp:revision>4</cp:revision>
  <dcterms:created xsi:type="dcterms:W3CDTF">2016-03-07T10:51:00Z</dcterms:created>
  <dcterms:modified xsi:type="dcterms:W3CDTF">2016-04-08T10:13:00Z</dcterms:modified>
</cp:coreProperties>
</file>